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F83D373" w:rsidR="0087335A" w:rsidRDefault="19D4E516" w:rsidP="20BD1304">
      <w:r>
        <w:rPr>
          <w:noProof/>
        </w:rPr>
        <w:drawing>
          <wp:inline distT="0" distB="0" distL="0" distR="0" wp14:anchorId="7E70C40B" wp14:editId="6B7ABEB7">
            <wp:extent cx="5724525" cy="790575"/>
            <wp:effectExtent l="0" t="0" r="0" b="0"/>
            <wp:docPr id="1255026228" name="drawing">
              <a:extLst xmlns:a="http://schemas.openxmlformats.org/drawingml/2006/main">
                <a:ext uri="{FF2B5EF4-FFF2-40B4-BE49-F238E27FC236}">
                  <a16:creationId xmlns:a16="http://schemas.microsoft.com/office/drawing/2014/main" id="{AF8A8DB5-E496-477C-B509-AE060F15EA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026228" name="Picture 1255026228"/>
                    <pic:cNvPicPr/>
                  </pic:nvPicPr>
                  <pic:blipFill>
                    <a:blip r:embed="rId4">
                      <a:extLst>
                        <a:ext uri="{28A0092B-C50C-407E-A947-70E740481C1C}">
                          <a14:useLocalDpi xmlns:a14="http://schemas.microsoft.com/office/drawing/2010/main"/>
                        </a:ext>
                      </a:extLst>
                    </a:blip>
                    <a:stretch>
                      <a:fillRect/>
                    </a:stretch>
                  </pic:blipFill>
                  <pic:spPr>
                    <a:xfrm>
                      <a:off x="0" y="0"/>
                      <a:ext cx="5724525" cy="790575"/>
                    </a:xfrm>
                    <a:prstGeom prst="rect">
                      <a:avLst/>
                    </a:prstGeom>
                  </pic:spPr>
                </pic:pic>
              </a:graphicData>
            </a:graphic>
          </wp:inline>
        </w:drawing>
      </w:r>
    </w:p>
    <w:p w14:paraId="39205E9F" w14:textId="07440860" w:rsidR="20BD1304" w:rsidRDefault="20BD1304" w:rsidP="20BD1304"/>
    <w:p w14:paraId="008606AD" w14:textId="2FE5A284" w:rsidR="19D4E516" w:rsidRDefault="19D4E516" w:rsidP="20BD1304">
      <w:pPr>
        <w:jc w:val="center"/>
      </w:pPr>
      <w:r w:rsidRPr="20BD1304">
        <w:rPr>
          <w:b/>
          <w:bCs/>
        </w:rPr>
        <w:t>Statement for this year's AGAR 25/26</w:t>
      </w:r>
    </w:p>
    <w:p w14:paraId="5E27ABEC" w14:textId="48E0CD82" w:rsidR="00DF32DC" w:rsidRDefault="6A127B8F" w:rsidP="56B7F13C">
      <w:pPr>
        <w:pStyle w:val="p1"/>
        <w:jc w:val="both"/>
        <w:rPr>
          <w:rFonts w:hint="eastAsia"/>
        </w:rPr>
      </w:pPr>
      <w:r w:rsidRPr="5D6D4BCD">
        <w:rPr>
          <w:rStyle w:val="s1"/>
          <w:rFonts w:asciiTheme="minorHAnsi" w:hAnsiTheme="minorHAnsi" w:cstheme="minorBidi"/>
        </w:rPr>
        <w:t>During this year’s AGAR review, an error was identified in the year-end 2024/25 figures reported on page 6 of the previous AGAR submission. The figures have been corrected in this year’s AGAR to reflect the cash book balances shown on the Council’s Unity Bank statements as at 31 March 2025.</w:t>
      </w:r>
      <w:r w:rsidR="7BC9B33B" w:rsidRPr="5D6D4BCD">
        <w:rPr>
          <w:rStyle w:val="s1"/>
          <w:rFonts w:asciiTheme="minorHAnsi" w:hAnsiTheme="minorHAnsi" w:cstheme="minorBidi"/>
        </w:rPr>
        <w:t xml:space="preserve"> </w:t>
      </w:r>
      <w:r w:rsidRPr="5D6D4BCD">
        <w:rPr>
          <w:rStyle w:val="s1"/>
          <w:rFonts w:asciiTheme="minorHAnsi" w:hAnsiTheme="minorHAnsi" w:cstheme="minorBidi"/>
        </w:rPr>
        <w:t>As a result, the year-end 31 March 2025 figures shown in the 2024/25 AGAR differ from those shown in the 2025/26 AGAR.</w:t>
      </w:r>
      <w:r w:rsidR="41CD16D1" w:rsidRPr="5D6D4BCD">
        <w:rPr>
          <w:rStyle w:val="s1"/>
          <w:rFonts w:asciiTheme="minorHAnsi" w:hAnsiTheme="minorHAnsi" w:cstheme="minorBidi"/>
        </w:rPr>
        <w:t xml:space="preserve"> These had not been brought to the relevant council meeting by the previous Clerk for checking or signed by the Chair.</w:t>
      </w:r>
    </w:p>
    <w:p w14:paraId="6278BE66" w14:textId="37679601" w:rsidR="56B7F13C" w:rsidRDefault="56B7F13C" w:rsidP="56B7F13C">
      <w:pPr>
        <w:pStyle w:val="p1"/>
        <w:jc w:val="both"/>
        <w:rPr>
          <w:rStyle w:val="s1"/>
          <w:rFonts w:asciiTheme="minorHAnsi" w:hAnsiTheme="minorHAnsi" w:cstheme="minorBidi"/>
        </w:rPr>
      </w:pPr>
    </w:p>
    <w:p w14:paraId="32FB5BBF" w14:textId="77777777" w:rsidR="00DF32DC" w:rsidRDefault="00DF32DC" w:rsidP="56B7F13C">
      <w:pPr>
        <w:pStyle w:val="p1"/>
        <w:jc w:val="both"/>
        <w:rPr>
          <w:rFonts w:hint="eastAsia"/>
        </w:rPr>
      </w:pPr>
      <w:r w:rsidRPr="56B7F13C">
        <w:rPr>
          <w:rStyle w:val="s1"/>
          <w:rFonts w:asciiTheme="minorHAnsi" w:hAnsiTheme="minorHAnsi" w:cstheme="minorBidi"/>
        </w:rPr>
        <w:t>The amended figures were reviewed and approved by the Council at its meeting on 8 June 2026 and are considered accurate for both the corrected 2024/25 accounts and the 2025/26 AGAR submission.</w:t>
      </w:r>
    </w:p>
    <w:p w14:paraId="5DE3C075" w14:textId="6E76A688" w:rsidR="56B7F13C" w:rsidRDefault="56B7F13C" w:rsidP="56B7F13C">
      <w:pPr>
        <w:pStyle w:val="p1"/>
        <w:jc w:val="both"/>
        <w:rPr>
          <w:rStyle w:val="s1"/>
          <w:rFonts w:asciiTheme="minorHAnsi" w:hAnsiTheme="minorHAnsi" w:cstheme="minorBidi"/>
        </w:rPr>
      </w:pPr>
    </w:p>
    <w:p w14:paraId="6FFB6E26" w14:textId="75AD4B9A" w:rsidR="00DF32DC" w:rsidRDefault="6A127B8F" w:rsidP="56B7F13C">
      <w:pPr>
        <w:pStyle w:val="p1"/>
        <w:jc w:val="both"/>
        <w:rPr>
          <w:rFonts w:hint="eastAsia"/>
        </w:rPr>
      </w:pPr>
      <w:r w:rsidRPr="5D6D4BCD">
        <w:rPr>
          <w:rStyle w:val="s1"/>
          <w:rFonts w:asciiTheme="minorHAnsi" w:hAnsiTheme="minorHAnsi" w:cstheme="minorBidi"/>
        </w:rPr>
        <w:t>The account summaries for 2024/25 and 2025/26, together with both AGAR submissions, are available on the Council’s website.</w:t>
      </w:r>
    </w:p>
    <w:p w14:paraId="6C64D826" w14:textId="7B175661" w:rsidR="56B7F13C" w:rsidRDefault="56B7F13C" w:rsidP="56B7F13C">
      <w:pPr>
        <w:pStyle w:val="p1"/>
        <w:jc w:val="both"/>
        <w:rPr>
          <w:rStyle w:val="s1"/>
          <w:rFonts w:asciiTheme="minorHAnsi" w:hAnsiTheme="minorHAnsi" w:cstheme="minorBidi"/>
        </w:rPr>
      </w:pPr>
    </w:p>
    <w:p w14:paraId="1BBD97C0" w14:textId="77777777" w:rsidR="00DF32DC" w:rsidRDefault="00DF32DC" w:rsidP="56B7F13C">
      <w:pPr>
        <w:pStyle w:val="p1"/>
        <w:jc w:val="both"/>
        <w:rPr>
          <w:rStyle w:val="s1"/>
          <w:rFonts w:asciiTheme="minorHAnsi" w:hAnsiTheme="minorHAnsi" w:cstheme="minorBidi"/>
        </w:rPr>
      </w:pPr>
      <w:r w:rsidRPr="56B7F13C">
        <w:rPr>
          <w:rStyle w:val="s1"/>
          <w:rFonts w:asciiTheme="minorHAnsi" w:hAnsiTheme="minorHAnsi" w:cstheme="minorBidi"/>
        </w:rPr>
        <w:t xml:space="preserve">Any queries should be sent to </w:t>
      </w:r>
      <w:hyperlink r:id="rId5">
        <w:r w:rsidRPr="56B7F13C">
          <w:rPr>
            <w:rStyle w:val="s2"/>
            <w:rFonts w:asciiTheme="minorHAnsi" w:hAnsiTheme="minorHAnsi" w:cstheme="minorBidi"/>
            <w:color w:val="0000FF"/>
          </w:rPr>
          <w:t>clerk@satterthwaiteparishcouncil.gov.uk</w:t>
        </w:r>
      </w:hyperlink>
      <w:r w:rsidRPr="56B7F13C">
        <w:rPr>
          <w:rStyle w:val="s1"/>
          <w:rFonts w:asciiTheme="minorHAnsi" w:hAnsiTheme="minorHAnsi" w:cstheme="minorBidi"/>
        </w:rPr>
        <w:t>.</w:t>
      </w:r>
    </w:p>
    <w:p w14:paraId="5CFF8F52" w14:textId="191D2BD0" w:rsidR="20BD1304" w:rsidRDefault="20BD1304" w:rsidP="56B7F13C">
      <w:pPr>
        <w:jc w:val="both"/>
        <w:rPr>
          <w:b/>
          <w:bCs/>
        </w:rPr>
      </w:pPr>
    </w:p>
    <w:p w14:paraId="4AAF7A4D" w14:textId="44B2D656" w:rsidR="20BD1304" w:rsidRDefault="20BD1304" w:rsidP="20BD1304">
      <w:pPr>
        <w:jc w:val="both"/>
      </w:pPr>
    </w:p>
    <w:p w14:paraId="2892BE1C" w14:textId="4C509D79" w:rsidR="17B4513B" w:rsidRDefault="17B4513B" w:rsidP="20BD1304">
      <w:pPr>
        <w:jc w:val="both"/>
      </w:pPr>
      <w:r>
        <w:rPr>
          <w:noProof/>
        </w:rPr>
        <w:drawing>
          <wp:inline distT="0" distB="0" distL="0" distR="0" wp14:anchorId="19260F84" wp14:editId="1A9A1312">
            <wp:extent cx="1981200" cy="676275"/>
            <wp:effectExtent l="0" t="0" r="0" b="0"/>
            <wp:docPr id="290392481" name="drawing" title="Ink 1, Shape">
              <a:extLst xmlns:a="http://schemas.openxmlformats.org/drawingml/2006/main">
                <a:ext uri="{FF2B5EF4-FFF2-40B4-BE49-F238E27FC236}">
                  <a16:creationId xmlns:a16="http://schemas.microsoft.com/office/drawing/2014/main" id="{96371919-0D7C-4B48-B225-146A9C5545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392481" name="Picture 290392481"/>
                    <pic:cNvPicPr/>
                  </pic:nvPicPr>
                  <pic:blipFill>
                    <a:blip r:embed="rId6">
                      <a:extLst>
                        <a:ext uri="{28A0092B-C50C-407E-A947-70E740481C1C}">
                          <a14:useLocalDpi xmlns:a14="http://schemas.microsoft.com/office/drawing/2010/main"/>
                        </a:ext>
                      </a:extLst>
                    </a:blip>
                    <a:stretch>
                      <a:fillRect/>
                    </a:stretch>
                  </pic:blipFill>
                  <pic:spPr>
                    <a:xfrm>
                      <a:off x="0" y="0"/>
                      <a:ext cx="1981200" cy="676275"/>
                    </a:xfrm>
                    <a:prstGeom prst="rect">
                      <a:avLst/>
                    </a:prstGeom>
                  </pic:spPr>
                </pic:pic>
              </a:graphicData>
            </a:graphic>
          </wp:inline>
        </w:drawing>
      </w:r>
    </w:p>
    <w:p w14:paraId="74164EBB" w14:textId="6D165DCA" w:rsidR="20BD1304" w:rsidRDefault="20BD1304" w:rsidP="20BD1304">
      <w:pPr>
        <w:jc w:val="both"/>
      </w:pPr>
    </w:p>
    <w:p w14:paraId="72095E20" w14:textId="3C117713" w:rsidR="17B4513B" w:rsidRDefault="17B4513B" w:rsidP="20BD1304">
      <w:pPr>
        <w:jc w:val="both"/>
      </w:pPr>
      <w:r>
        <w:t>Dr. Caroline Brock</w:t>
      </w:r>
    </w:p>
    <w:p w14:paraId="7C40F5DA" w14:textId="14CDF366" w:rsidR="17B4513B" w:rsidRDefault="17B4513B" w:rsidP="20BD1304">
      <w:pPr>
        <w:jc w:val="both"/>
      </w:pPr>
      <w:r>
        <w:t>Clerk to Satterthwaite Parish Council</w:t>
      </w:r>
    </w:p>
    <w:sectPr w:rsidR="17B45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76715E"/>
    <w:rsid w:val="001244BB"/>
    <w:rsid w:val="00181468"/>
    <w:rsid w:val="00417E71"/>
    <w:rsid w:val="0050230C"/>
    <w:rsid w:val="0087335A"/>
    <w:rsid w:val="00892BD9"/>
    <w:rsid w:val="009002AF"/>
    <w:rsid w:val="00957FCE"/>
    <w:rsid w:val="00A672F5"/>
    <w:rsid w:val="00B61058"/>
    <w:rsid w:val="00C27F89"/>
    <w:rsid w:val="00DF32DC"/>
    <w:rsid w:val="00FD04BA"/>
    <w:rsid w:val="04C27015"/>
    <w:rsid w:val="06833313"/>
    <w:rsid w:val="069D113F"/>
    <w:rsid w:val="080E57D8"/>
    <w:rsid w:val="0876715E"/>
    <w:rsid w:val="0A8FC265"/>
    <w:rsid w:val="0C3F770D"/>
    <w:rsid w:val="0D98A36A"/>
    <w:rsid w:val="0E8FE853"/>
    <w:rsid w:val="1170055A"/>
    <w:rsid w:val="147EA351"/>
    <w:rsid w:val="155E716C"/>
    <w:rsid w:val="16053465"/>
    <w:rsid w:val="168CE8AB"/>
    <w:rsid w:val="172FE9AD"/>
    <w:rsid w:val="17B4513B"/>
    <w:rsid w:val="17D67FA0"/>
    <w:rsid w:val="182498D3"/>
    <w:rsid w:val="19D4E516"/>
    <w:rsid w:val="1F5F9F2F"/>
    <w:rsid w:val="1FCD163C"/>
    <w:rsid w:val="20BD1304"/>
    <w:rsid w:val="2104AB1B"/>
    <w:rsid w:val="2596A824"/>
    <w:rsid w:val="25DF09AE"/>
    <w:rsid w:val="26435E82"/>
    <w:rsid w:val="269ACC62"/>
    <w:rsid w:val="2D24C50A"/>
    <w:rsid w:val="2EFF5932"/>
    <w:rsid w:val="2F9E40F3"/>
    <w:rsid w:val="3128A160"/>
    <w:rsid w:val="351B1FF5"/>
    <w:rsid w:val="359BB289"/>
    <w:rsid w:val="3765FF5F"/>
    <w:rsid w:val="3A33178D"/>
    <w:rsid w:val="3BEF9E31"/>
    <w:rsid w:val="3DA7CBEC"/>
    <w:rsid w:val="3E7968ED"/>
    <w:rsid w:val="40018AFF"/>
    <w:rsid w:val="41CD16D1"/>
    <w:rsid w:val="47061795"/>
    <w:rsid w:val="48FD1A21"/>
    <w:rsid w:val="490AC63B"/>
    <w:rsid w:val="4B67CDAE"/>
    <w:rsid w:val="50489F6C"/>
    <w:rsid w:val="52DA3CF9"/>
    <w:rsid w:val="532F0505"/>
    <w:rsid w:val="55E46A11"/>
    <w:rsid w:val="56B7F13C"/>
    <w:rsid w:val="57EBF60F"/>
    <w:rsid w:val="5AF4B03A"/>
    <w:rsid w:val="5B3F8932"/>
    <w:rsid w:val="5BA79C9E"/>
    <w:rsid w:val="5D6D4BCD"/>
    <w:rsid w:val="62AFD9B0"/>
    <w:rsid w:val="63C63EC9"/>
    <w:rsid w:val="6605FC36"/>
    <w:rsid w:val="6A127B8F"/>
    <w:rsid w:val="6A703592"/>
    <w:rsid w:val="6EC3E3B2"/>
    <w:rsid w:val="7836DFB0"/>
    <w:rsid w:val="7A626EF6"/>
    <w:rsid w:val="7B7419D1"/>
    <w:rsid w:val="7BC9B33B"/>
    <w:rsid w:val="7C90A06B"/>
    <w:rsid w:val="7D99E6CB"/>
    <w:rsid w:val="7EA61DBF"/>
    <w:rsid w:val="7F0ACBF0"/>
    <w:rsid w:val="7F0F1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3D95"/>
  <w15:chartTrackingRefBased/>
  <w15:docId w15:val="{8050D414-5AAB-4323-A5F2-1904D28C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57FCE"/>
    <w:pPr>
      <w:spacing w:after="0" w:line="240" w:lineRule="auto"/>
    </w:pPr>
    <w:rPr>
      <w:rFonts w:ascii=".AppleSystemUIFont" w:hAnsi=".AppleSystemUIFont" w:cs="Times New Roman"/>
      <w:sz w:val="26"/>
      <w:szCs w:val="26"/>
      <w:lang w:val="en-GB" w:eastAsia="en-GB"/>
    </w:rPr>
  </w:style>
  <w:style w:type="character" w:customStyle="1" w:styleId="s1">
    <w:name w:val="s1"/>
    <w:basedOn w:val="DefaultParagraphFont"/>
    <w:rsid w:val="00957FCE"/>
    <w:rPr>
      <w:rFonts w:ascii="UICTFontTextStyleBody" w:hAnsi="UICTFontTextStyleBody" w:hint="default"/>
      <w:b w:val="0"/>
      <w:bCs w:val="0"/>
      <w:i w:val="0"/>
      <w:iCs w:val="0"/>
      <w:sz w:val="26"/>
      <w:szCs w:val="26"/>
    </w:rPr>
  </w:style>
  <w:style w:type="character" w:customStyle="1" w:styleId="s2">
    <w:name w:val="s2"/>
    <w:basedOn w:val="DefaultParagraphFont"/>
    <w:rsid w:val="00957FCE"/>
    <w:rPr>
      <w:rFonts w:ascii="UICTFontTextStyleBody" w:hAnsi="UICTFontTextStyleBody" w:hint="default"/>
      <w:b w:val="0"/>
      <w:bCs w:val="0"/>
      <w:i w:val="0"/>
      <w:iCs w:val="0"/>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clerk@satterthwaiteparishcouncil.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Brock</dc:creator>
  <cp:keywords/>
  <dc:description/>
  <cp:lastModifiedBy>Caroline Brock</cp:lastModifiedBy>
  <cp:revision>2</cp:revision>
  <dcterms:created xsi:type="dcterms:W3CDTF">2026-06-11T19:51:00Z</dcterms:created>
  <dcterms:modified xsi:type="dcterms:W3CDTF">2026-06-11T19:51:00Z</dcterms:modified>
</cp:coreProperties>
</file>